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B240" w14:textId="77777777" w:rsidR="00C409EE" w:rsidRDefault="00F10873">
      <w:pPr>
        <w:rPr>
          <w:sz w:val="24"/>
          <w:szCs w:val="24"/>
        </w:rPr>
      </w:pPr>
      <w:r>
        <w:rPr>
          <w:noProof/>
          <w:sz w:val="24"/>
          <w:szCs w:val="24"/>
        </w:rPr>
        <w:drawing>
          <wp:inline distT="19050" distB="19050" distL="19050" distR="19050" wp14:anchorId="360FB0AF" wp14:editId="12F9F734">
            <wp:extent cx="1638300" cy="153352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sz w:val="24"/>
          <w:szCs w:val="24"/>
        </w:rPr>
        <w:t xml:space="preserve">         </w:t>
      </w:r>
      <w:r>
        <w:rPr>
          <w:noProof/>
        </w:rPr>
        <w:drawing>
          <wp:anchor distT="114300" distB="114300" distL="114300" distR="114300" simplePos="0" relativeHeight="251658240" behindDoc="0" locked="0" layoutInCell="1" hidden="0" allowOverlap="1" wp14:anchorId="1A8D4043" wp14:editId="37E710EC">
            <wp:simplePos x="0" y="0"/>
            <wp:positionH relativeFrom="column">
              <wp:posOffset>4235775</wp:posOffset>
            </wp:positionH>
            <wp:positionV relativeFrom="paragraph">
              <wp:posOffset>238125</wp:posOffset>
            </wp:positionV>
            <wp:extent cx="1490663" cy="509628"/>
            <wp:effectExtent l="0" t="0" r="0" b="0"/>
            <wp:wrapSquare wrapText="bothSides" distT="114300" distB="114300" distL="114300" distR="114300"/>
            <wp:docPr id="1" name="image2.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2.gif" descr="tyresystem-logo-newsletter.gif"/>
                    <pic:cNvPicPr preferRelativeResize="0"/>
                  </pic:nvPicPr>
                  <pic:blipFill>
                    <a:blip r:embed="rId5"/>
                    <a:srcRect/>
                    <a:stretch>
                      <a:fillRect/>
                    </a:stretch>
                  </pic:blipFill>
                  <pic:spPr>
                    <a:xfrm>
                      <a:off x="0" y="0"/>
                      <a:ext cx="1490663" cy="509628"/>
                    </a:xfrm>
                    <a:prstGeom prst="rect">
                      <a:avLst/>
                    </a:prstGeom>
                    <a:ln/>
                  </pic:spPr>
                </pic:pic>
              </a:graphicData>
            </a:graphic>
          </wp:anchor>
        </w:drawing>
      </w:r>
    </w:p>
    <w:p w14:paraId="49012CEC" w14:textId="77777777" w:rsidR="00C409EE" w:rsidRDefault="00C409EE">
      <w:pPr>
        <w:rPr>
          <w:sz w:val="24"/>
          <w:szCs w:val="24"/>
        </w:rPr>
      </w:pPr>
    </w:p>
    <w:p w14:paraId="4D253452" w14:textId="77777777" w:rsidR="00C409EE" w:rsidRDefault="00F10873">
      <w:pPr>
        <w:rPr>
          <w:sz w:val="24"/>
          <w:szCs w:val="24"/>
        </w:rPr>
      </w:pPr>
      <w:r>
        <w:rPr>
          <w:sz w:val="24"/>
          <w:szCs w:val="24"/>
        </w:rPr>
        <w:t>St. Johann,17.03.2022</w:t>
      </w:r>
    </w:p>
    <w:p w14:paraId="27551EC8" w14:textId="77777777" w:rsidR="00C409EE" w:rsidRDefault="00C409EE">
      <w:pPr>
        <w:rPr>
          <w:sz w:val="24"/>
          <w:szCs w:val="24"/>
        </w:rPr>
      </w:pPr>
    </w:p>
    <w:p w14:paraId="078AB534" w14:textId="77777777" w:rsidR="00C409EE" w:rsidRDefault="00F10873">
      <w:pPr>
        <w:rPr>
          <w:b/>
          <w:sz w:val="32"/>
          <w:szCs w:val="32"/>
        </w:rPr>
      </w:pPr>
      <w:r>
        <w:rPr>
          <w:b/>
          <w:sz w:val="32"/>
          <w:szCs w:val="32"/>
        </w:rPr>
        <w:t>Online-Großhändler TyreSystem belohnt Neukunden mit Prämienaktion</w:t>
      </w:r>
    </w:p>
    <w:p w14:paraId="6F56377F" w14:textId="77777777" w:rsidR="00C409EE" w:rsidRDefault="00C409EE">
      <w:pPr>
        <w:rPr>
          <w:b/>
          <w:sz w:val="28"/>
          <w:szCs w:val="28"/>
        </w:rPr>
      </w:pPr>
    </w:p>
    <w:p w14:paraId="599BF866" w14:textId="77777777" w:rsidR="00C409EE" w:rsidRDefault="00F10873">
      <w:pPr>
        <w:rPr>
          <w:sz w:val="24"/>
          <w:szCs w:val="24"/>
        </w:rPr>
      </w:pPr>
      <w:r>
        <w:rPr>
          <w:sz w:val="24"/>
          <w:szCs w:val="24"/>
        </w:rPr>
        <w:t xml:space="preserve">Für Reifenfachhändler, Werkstätten, Flottenbetreiber und Transportunternehmen lohnt sich die Registrierung und Bestellung bei TyreSystem jetzt doppelt. Wer sich ab sofort beim Online-Großhändler für Reifen und Räder unter tyresystem.de kostenlos als Neukunde registriert und bis zum 31. Mai 2022 mindestens 20 Reifen, Felgen oder Kompletträder bestellt, nimmt automatisch an der Neukundenaktion teil. </w:t>
      </w:r>
    </w:p>
    <w:p w14:paraId="4F95453C" w14:textId="77777777" w:rsidR="00C409EE" w:rsidRDefault="00F10873">
      <w:pPr>
        <w:rPr>
          <w:sz w:val="24"/>
          <w:szCs w:val="24"/>
        </w:rPr>
      </w:pPr>
      <w:r>
        <w:rPr>
          <w:sz w:val="24"/>
          <w:szCs w:val="24"/>
        </w:rPr>
        <w:t xml:space="preserve">Somit erhält der Kunde nicht nur Zugang zu günstigen Händlerpreisen, sondern kann zusätzlich zwischen zwei Prämienangeboten wählen. Zur Auswahl stehen ein Gasgrill des Modells GG 3590 von Clatronic oder ein Einkaufsgutschein von Engelbert Strauss im Wert von 80 Euro. </w:t>
      </w:r>
    </w:p>
    <w:p w14:paraId="2C8DE305" w14:textId="77777777" w:rsidR="00C409EE" w:rsidRDefault="00C409EE">
      <w:pPr>
        <w:rPr>
          <w:sz w:val="24"/>
          <w:szCs w:val="24"/>
        </w:rPr>
      </w:pPr>
    </w:p>
    <w:p w14:paraId="5A4AF096" w14:textId="05D1899D" w:rsidR="00C409EE" w:rsidRDefault="00F10873">
      <w:pPr>
        <w:rPr>
          <w:sz w:val="24"/>
          <w:szCs w:val="24"/>
        </w:rPr>
      </w:pPr>
      <w:r>
        <w:rPr>
          <w:sz w:val="24"/>
          <w:szCs w:val="24"/>
        </w:rPr>
        <w:t>Der Kunde kann die Mindestbestellmenge von 20 Stück über mehrere Bestellungen hinweg auf die Produktgruppen Reifen, Felgen und Kompletträder aufteilen und bleibt so maximal flexibel. Sobald die Mindestbestellmenge erreicht ist, wird der Prämienberechtigte von TyreSystem per E-Mai</w:t>
      </w:r>
      <w:r w:rsidR="00DC5029">
        <w:rPr>
          <w:sz w:val="24"/>
          <w:szCs w:val="24"/>
        </w:rPr>
        <w:t>l</w:t>
      </w:r>
      <w:r>
        <w:rPr>
          <w:sz w:val="24"/>
          <w:szCs w:val="24"/>
        </w:rPr>
        <w:t xml:space="preserve"> informiert und darf eine der beiden Prämien auswählen. Die Neukunden-Aktion ist zudem eine ideale Gelegenheit für Neukunden, die umfangreichen Funktionen und kostenlosen Serviceleistungen von TyreSystem zu testen. </w:t>
      </w:r>
    </w:p>
    <w:p w14:paraId="07FC860F" w14:textId="77777777" w:rsidR="00C409EE" w:rsidRDefault="00C409EE">
      <w:pPr>
        <w:rPr>
          <w:sz w:val="24"/>
          <w:szCs w:val="24"/>
        </w:rPr>
      </w:pPr>
    </w:p>
    <w:p w14:paraId="7DAF9F93" w14:textId="77777777" w:rsidR="00C409EE" w:rsidRDefault="00C409EE"/>
    <w:p w14:paraId="5589B819" w14:textId="77777777" w:rsidR="00C409EE" w:rsidRDefault="00F10873">
      <w:pPr>
        <w:rPr>
          <w:b/>
          <w:sz w:val="24"/>
          <w:szCs w:val="24"/>
        </w:rPr>
      </w:pPr>
      <w:r>
        <w:rPr>
          <w:b/>
          <w:sz w:val="24"/>
          <w:szCs w:val="24"/>
        </w:rPr>
        <w:t>Bildmaterial:</w:t>
      </w:r>
    </w:p>
    <w:p w14:paraId="1F686DED" w14:textId="77777777" w:rsidR="00C409EE" w:rsidRDefault="00C409EE">
      <w:pPr>
        <w:rPr>
          <w:b/>
          <w:sz w:val="24"/>
          <w:szCs w:val="24"/>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0"/>
        <w:gridCol w:w="675"/>
        <w:gridCol w:w="5715"/>
      </w:tblGrid>
      <w:tr w:rsidR="00C409EE" w14:paraId="1823C944" w14:textId="77777777">
        <w:trPr>
          <w:trHeight w:val="420"/>
        </w:trPr>
        <w:tc>
          <w:tcPr>
            <w:tcW w:w="2490" w:type="dxa"/>
            <w:shd w:val="clear" w:color="auto" w:fill="auto"/>
            <w:tcMar>
              <w:top w:w="0" w:type="dxa"/>
              <w:left w:w="0" w:type="dxa"/>
              <w:bottom w:w="0" w:type="dxa"/>
              <w:right w:w="0" w:type="dxa"/>
            </w:tcMar>
          </w:tcPr>
          <w:p w14:paraId="044DE495" w14:textId="77777777" w:rsidR="00C409EE" w:rsidRDefault="00F10873">
            <w:pPr>
              <w:rPr>
                <w:b/>
                <w:sz w:val="24"/>
                <w:szCs w:val="24"/>
              </w:rPr>
            </w:pPr>
            <w:r>
              <w:rPr>
                <w:b/>
                <w:noProof/>
                <w:sz w:val="24"/>
                <w:szCs w:val="24"/>
              </w:rPr>
              <w:drawing>
                <wp:inline distT="114300" distB="114300" distL="114300" distR="114300" wp14:anchorId="36810B9F" wp14:editId="0FA79D18">
                  <wp:extent cx="1571625" cy="9017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571625" cy="901700"/>
                          </a:xfrm>
                          <a:prstGeom prst="rect">
                            <a:avLst/>
                          </a:prstGeom>
                          <a:ln/>
                        </pic:spPr>
                      </pic:pic>
                    </a:graphicData>
                  </a:graphic>
                </wp:inline>
              </w:drawing>
            </w:r>
          </w:p>
        </w:tc>
        <w:tc>
          <w:tcPr>
            <w:tcW w:w="675" w:type="dxa"/>
            <w:shd w:val="clear" w:color="auto" w:fill="auto"/>
            <w:tcMar>
              <w:top w:w="0" w:type="dxa"/>
              <w:left w:w="0" w:type="dxa"/>
              <w:bottom w:w="0" w:type="dxa"/>
              <w:right w:w="0" w:type="dxa"/>
            </w:tcMar>
          </w:tcPr>
          <w:p w14:paraId="3B46E68B" w14:textId="77777777" w:rsidR="00C409EE" w:rsidRDefault="00F10873">
            <w:pPr>
              <w:rPr>
                <w:sz w:val="24"/>
                <w:szCs w:val="24"/>
              </w:rPr>
            </w:pPr>
            <w:r>
              <w:rPr>
                <w:sz w:val="24"/>
                <w:szCs w:val="24"/>
              </w:rPr>
              <w:t xml:space="preserve">Datei: </w:t>
            </w:r>
          </w:p>
          <w:p w14:paraId="2A07481A" w14:textId="77777777" w:rsidR="00C409EE" w:rsidRDefault="00F10873">
            <w:pPr>
              <w:rPr>
                <w:sz w:val="24"/>
                <w:szCs w:val="24"/>
              </w:rPr>
            </w:pPr>
            <w:r>
              <w:rPr>
                <w:sz w:val="24"/>
                <w:szCs w:val="24"/>
              </w:rPr>
              <w:t xml:space="preserve">Titel: </w:t>
            </w:r>
          </w:p>
        </w:tc>
        <w:tc>
          <w:tcPr>
            <w:tcW w:w="5715" w:type="dxa"/>
            <w:shd w:val="clear" w:color="auto" w:fill="auto"/>
            <w:tcMar>
              <w:top w:w="0" w:type="dxa"/>
              <w:left w:w="0" w:type="dxa"/>
              <w:bottom w:w="0" w:type="dxa"/>
              <w:right w:w="0" w:type="dxa"/>
            </w:tcMar>
          </w:tcPr>
          <w:p w14:paraId="7465CC9B" w14:textId="77777777" w:rsidR="00C409EE" w:rsidRDefault="00F10873">
            <w:pPr>
              <w:rPr>
                <w:sz w:val="24"/>
                <w:szCs w:val="24"/>
              </w:rPr>
            </w:pPr>
            <w:r>
              <w:rPr>
                <w:sz w:val="24"/>
                <w:szCs w:val="24"/>
              </w:rPr>
              <w:t>tyresystem-neukundenaktion-2022-03.jpg</w:t>
            </w:r>
          </w:p>
          <w:p w14:paraId="00675B3C" w14:textId="77777777" w:rsidR="00C409EE" w:rsidRDefault="00F10873">
            <w:pPr>
              <w:rPr>
                <w:sz w:val="24"/>
                <w:szCs w:val="24"/>
              </w:rPr>
            </w:pPr>
            <w:r>
              <w:rPr>
                <w:sz w:val="24"/>
                <w:szCs w:val="24"/>
              </w:rPr>
              <w:t xml:space="preserve">Bis zum 31.Mai 2022 haben Interessierte die Möglichkeit bei TyreSystem an der aktuellen Neukunden-Aktion teilzunehmen und „heiße Prämien“ abzustauben. </w:t>
            </w:r>
          </w:p>
        </w:tc>
      </w:tr>
    </w:tbl>
    <w:p w14:paraId="2FECFF96" w14:textId="77777777" w:rsidR="00C409EE" w:rsidRDefault="00C409EE">
      <w:pPr>
        <w:widowControl w:val="0"/>
        <w:rPr>
          <w:sz w:val="24"/>
          <w:szCs w:val="24"/>
        </w:rPr>
      </w:pPr>
    </w:p>
    <w:p w14:paraId="3215E315" w14:textId="77777777" w:rsidR="00C409EE" w:rsidRDefault="00C409EE">
      <w:pPr>
        <w:widowControl w:val="0"/>
        <w:rPr>
          <w:sz w:val="24"/>
          <w:szCs w:val="24"/>
        </w:rPr>
      </w:pPr>
    </w:p>
    <w:p w14:paraId="0CB57486" w14:textId="77777777" w:rsidR="00C409EE" w:rsidRDefault="00C409EE">
      <w:pPr>
        <w:widowControl w:val="0"/>
        <w:rPr>
          <w:sz w:val="24"/>
          <w:szCs w:val="24"/>
        </w:rPr>
      </w:pPr>
    </w:p>
    <w:p w14:paraId="2843EEA1" w14:textId="77777777" w:rsidR="00C409EE" w:rsidRDefault="00C409EE">
      <w:pPr>
        <w:widowControl w:val="0"/>
        <w:rPr>
          <w:sz w:val="24"/>
          <w:szCs w:val="24"/>
        </w:rPr>
      </w:pPr>
    </w:p>
    <w:p w14:paraId="512667EF" w14:textId="77777777" w:rsidR="00C409EE" w:rsidRDefault="00F10873">
      <w:pPr>
        <w:widowControl w:val="0"/>
        <w:rPr>
          <w:sz w:val="24"/>
          <w:szCs w:val="24"/>
        </w:rPr>
      </w:pPr>
      <w:r>
        <w:rPr>
          <w:sz w:val="24"/>
          <w:szCs w:val="24"/>
        </w:rPr>
        <w:t xml:space="preserve">. . . . . . . . . . . . . . . . . . . . . . . . . . . . . . . . . . . . . . . . . . . . . . . . . . . . . . . . . </w:t>
      </w:r>
    </w:p>
    <w:p w14:paraId="496E26AC" w14:textId="77777777" w:rsidR="00C409EE" w:rsidRDefault="00C409EE">
      <w:pPr>
        <w:rPr>
          <w:sz w:val="24"/>
          <w:szCs w:val="24"/>
        </w:rPr>
      </w:pPr>
    </w:p>
    <w:p w14:paraId="21CE6F13" w14:textId="77777777" w:rsidR="00C409EE" w:rsidRDefault="00F10873">
      <w:pPr>
        <w:rPr>
          <w:b/>
          <w:sz w:val="24"/>
          <w:szCs w:val="24"/>
        </w:rPr>
      </w:pPr>
      <w:r>
        <w:rPr>
          <w:b/>
          <w:sz w:val="24"/>
          <w:szCs w:val="24"/>
        </w:rPr>
        <w:t>Über TyreSystem</w:t>
      </w:r>
    </w:p>
    <w:p w14:paraId="0787F689" w14:textId="77777777" w:rsidR="00C409EE" w:rsidRDefault="00C409EE">
      <w:pPr>
        <w:widowControl w:val="0"/>
        <w:rPr>
          <w:sz w:val="24"/>
          <w:szCs w:val="24"/>
        </w:rPr>
      </w:pPr>
    </w:p>
    <w:p w14:paraId="060995F4" w14:textId="77777777" w:rsidR="00C409EE" w:rsidRDefault="00F10873">
      <w:pPr>
        <w:rPr>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p>
    <w:p w14:paraId="38CA5D40" w14:textId="77777777" w:rsidR="00C409EE" w:rsidRDefault="00C409EE">
      <w:pPr>
        <w:widowControl w:val="0"/>
        <w:rPr>
          <w:sz w:val="24"/>
          <w:szCs w:val="24"/>
        </w:rPr>
      </w:pPr>
    </w:p>
    <w:p w14:paraId="46682F26" w14:textId="77777777" w:rsidR="00C409EE" w:rsidRDefault="00F10873">
      <w:pPr>
        <w:widowControl w:val="0"/>
        <w:rPr>
          <w:sz w:val="24"/>
          <w:szCs w:val="24"/>
        </w:rPr>
      </w:pPr>
      <w:r>
        <w:rPr>
          <w:sz w:val="24"/>
          <w:szCs w:val="24"/>
        </w:rPr>
        <w:t xml:space="preserve">. . . . . . . . . . . . . . . . . . . . . . . . . . . . . . . . . . . . . . . . . . . . . . . . . . . . . . . . . </w:t>
      </w:r>
    </w:p>
    <w:p w14:paraId="25E5A8E9" w14:textId="77777777" w:rsidR="00C409EE" w:rsidRDefault="00C409EE">
      <w:pPr>
        <w:rPr>
          <w:b/>
          <w:sz w:val="24"/>
          <w:szCs w:val="24"/>
        </w:rPr>
      </w:pPr>
    </w:p>
    <w:p w14:paraId="768DBFE5" w14:textId="77777777" w:rsidR="00C409EE" w:rsidRDefault="00F10873">
      <w:pPr>
        <w:rPr>
          <w:b/>
          <w:sz w:val="24"/>
          <w:szCs w:val="24"/>
        </w:rPr>
      </w:pPr>
      <w:r>
        <w:rPr>
          <w:b/>
          <w:sz w:val="24"/>
          <w:szCs w:val="24"/>
        </w:rPr>
        <w:t>Kontakt:</w:t>
      </w:r>
    </w:p>
    <w:p w14:paraId="37079872" w14:textId="77777777" w:rsidR="00C409EE" w:rsidRDefault="00C409EE">
      <w:pPr>
        <w:rPr>
          <w:sz w:val="24"/>
          <w:szCs w:val="24"/>
        </w:rPr>
      </w:pPr>
    </w:p>
    <w:p w14:paraId="397028C1" w14:textId="77777777" w:rsidR="00C409EE" w:rsidRDefault="00F10873">
      <w:pPr>
        <w:widowControl w:val="0"/>
        <w:ind w:right="-2680"/>
        <w:rPr>
          <w:sz w:val="24"/>
          <w:szCs w:val="24"/>
        </w:rPr>
      </w:pPr>
      <w:r>
        <w:rPr>
          <w:b/>
          <w:sz w:val="24"/>
          <w:szCs w:val="24"/>
        </w:rPr>
        <w:t>Rebecca Rohmeder</w:t>
      </w:r>
    </w:p>
    <w:p w14:paraId="1ED837B3" w14:textId="77777777" w:rsidR="00C409EE" w:rsidRDefault="00F10873">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14:paraId="67DDA1B8" w14:textId="77777777" w:rsidR="00C409EE" w:rsidRDefault="00F10873">
      <w:pPr>
        <w:widowControl w:val="0"/>
        <w:ind w:right="-2680"/>
        <w:rPr>
          <w:sz w:val="24"/>
          <w:szCs w:val="24"/>
        </w:rPr>
      </w:pPr>
      <w:r>
        <w:rPr>
          <w:sz w:val="24"/>
          <w:szCs w:val="24"/>
        </w:rPr>
        <w:t>Telefon: 07122 / 82593 -611</w:t>
      </w:r>
    </w:p>
    <w:p w14:paraId="3C920BED" w14:textId="77777777" w:rsidR="00C409EE" w:rsidRDefault="00F10873">
      <w:pPr>
        <w:widowControl w:val="0"/>
        <w:ind w:right="-2680"/>
        <w:rPr>
          <w:sz w:val="24"/>
          <w:szCs w:val="24"/>
        </w:rPr>
      </w:pPr>
      <w:r>
        <w:rPr>
          <w:sz w:val="24"/>
          <w:szCs w:val="24"/>
        </w:rPr>
        <w:t xml:space="preserve">E-Mail: rebecca.rohmeder@rsu.de </w:t>
      </w:r>
    </w:p>
    <w:p w14:paraId="49E05525" w14:textId="77777777" w:rsidR="00C409EE" w:rsidRDefault="00C409EE"/>
    <w:p w14:paraId="3E2F424F" w14:textId="77777777" w:rsidR="00C409EE" w:rsidRDefault="00C409EE"/>
    <w:sectPr w:rsidR="00C40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EE"/>
    <w:rsid w:val="00C409EE"/>
    <w:rsid w:val="00DC5029"/>
    <w:rsid w:val="00F10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DF246D"/>
  <w15:docId w15:val="{7EC1EF43-E5EB-8E47-A713-FEC68AC2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2140</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3</cp:revision>
  <dcterms:created xsi:type="dcterms:W3CDTF">2022-03-17T09:58:00Z</dcterms:created>
  <dcterms:modified xsi:type="dcterms:W3CDTF">2022-03-17T10:09:00Z</dcterms:modified>
</cp:coreProperties>
</file>